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2022年河南全民技能振兴工程</w:t>
      </w:r>
    </w:p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省级技能大师工作室建设项目设备采购公示</w:t>
      </w:r>
    </w:p>
    <w:p>
      <w:pPr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由于2022年河南全民技能振兴工程省级技能大师工作室项目建设需要，现公开采购配套设备，采购内容及要求见下表：</w:t>
      </w:r>
    </w:p>
    <w:tbl>
      <w:tblPr>
        <w:tblStyle w:val="6"/>
        <w:tblW w:w="89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38"/>
        <w:gridCol w:w="456"/>
        <w:gridCol w:w="456"/>
        <w:gridCol w:w="6300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货物名称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数量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单位</w:t>
            </w:r>
          </w:p>
        </w:tc>
        <w:tc>
          <w:tcPr>
            <w:tcW w:w="63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规格参数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color w:val="000000"/>
                <w:sz w:val="24"/>
              </w:rPr>
              <w:t>图像处理软件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套</w:t>
            </w:r>
          </w:p>
        </w:tc>
        <w:tc>
          <w:tcPr>
            <w:tcW w:w="6300" w:type="dxa"/>
          </w:tcPr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主要规格参数：</w:t>
            </w:r>
          </w:p>
          <w:p>
            <w:pPr>
              <w:widowControl/>
              <w:shd w:val="clear" w:color="auto" w:fill="FFFFFF"/>
              <w:contextualSpacing/>
              <w:jc w:val="left"/>
              <w:textAlignment w:val="top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1、基本功能：算法, bit,边缘，噪声,平滑，纹理和进一步滤波， FFT,分割,区域处理,形态学, blob分析,color图像处理,串口和socket通讯,图像采集，图像读、写,数据结构处理,可视化和窗口处理. AOP,超过32Kx32K的图像处理。支持多线程等并行编程开发。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2、三维标定：线阵、面阵相机的3D定标，3D重构的多相机标定，机器人手眼标定，相机灰度值线性标定。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3、一维测量：亚像素精度1D测量。二维测量：亚像素精度滤波和2D轮廓提取。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4、三维测量：利用立体视觉的亚像素精度3D测量.单相机、基于形状的3D匹配，多 相机的3D重构，3D基元拟合、 3D表面比较、3D处理、从dxf文件生产3D模型，偏折法法缺陷检测。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5、Data Code码读取：高速ECC200、QR、Micro-QR, Aztec及PDF417码识别及印刷质量检测。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6、OCR/OCV：基于语法和字典的自动纠错功能。条码读取： 快速条码识别.包括GS1条码及印刷质量检测。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7、Matching：基于形状或基于灰度的亚像素精度模式匹配，自动检测被测目标的外形变化，基于器件匹配和马赛克。</w:t>
            </w:r>
          </w:p>
          <w:p>
            <w:pPr>
              <w:tabs>
                <w:tab w:val="left" w:pos="720"/>
              </w:tabs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8、偏折法： 利用偏折法对带有镜面反射的物体表面进行简单检查。</w:t>
            </w:r>
          </w:p>
          <w:p>
            <w:pPr>
              <w:widowControl/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9、 3D 点云的表面融合： 将多个 3D 点云融合到一个均匀的重采样点云表面。</w:t>
            </w:r>
          </w:p>
          <w:p>
            <w:pPr>
              <w:widowControl/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10、机器视觉集成开发环境(IDE)：HDevelop。</w:t>
            </w:r>
          </w:p>
          <w:p>
            <w:pPr>
              <w:widowControl/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11、全面地支持多核平台和特殊指令集如：AVX2和 NEON，以及GPU加速。</w:t>
            </w:r>
          </w:p>
          <w:p>
            <w:pPr>
              <w:widowControl/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12、可运行于基于Arm® 架构的智能相机或者其他嵌入式平台。它还可以移植到各种微处理器/DSP、操作系统以及编译器。</w:t>
            </w:r>
          </w:p>
          <w:p>
            <w:pPr>
              <w:widowControl/>
              <w:shd w:val="clear" w:color="auto" w:fill="FFFFFF"/>
              <w:contextualSpacing/>
              <w:jc w:val="left"/>
              <w:textAlignment w:val="top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13、超大处理库，包含不少于2200个算子，可满足各种级别的图像处理。</w:t>
            </w:r>
          </w:p>
          <w:p>
            <w:pPr>
              <w:widowControl/>
              <w:shd w:val="clear" w:color="auto" w:fill="FFFFFF"/>
              <w:contextualSpacing/>
              <w:jc w:val="left"/>
              <w:textAlignment w:val="top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14、Blob分析不少于50多种形状及灰度特征提取方法。投标时提供代码截图。</w:t>
            </w:r>
          </w:p>
          <w:p>
            <w:pPr>
              <w:contextualSpacing/>
              <w:jc w:val="lef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15、支持 Dotcode点码的读取拓展，投标时提供3种以上的验证代码和读取结果。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16、支持深度学习的深度计数功能，具备处理 8 位或 16 位图像以及彩色或多通道图像，可以训练来自图像或 CAD 数据的对象。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rPr>
                <w:rFonts w:eastAsia="仿宋_GB2312" w:asciiTheme="majorBidi" w:hAnsiTheme="majorBidi" w:cstheme="majorBidi"/>
                <w:color w:val="000000"/>
                <w:sz w:val="24"/>
              </w:rPr>
            </w:pPr>
            <w:r>
              <w:rPr>
                <w:rFonts w:eastAsia="仿宋_GB2312" w:asciiTheme="majorBidi" w:hAnsiTheme="majorBidi" w:cstheme="majorBidi"/>
                <w:color w:val="000000"/>
                <w:sz w:val="24"/>
              </w:rPr>
              <w:t>运动平台底座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套</w:t>
            </w:r>
          </w:p>
        </w:tc>
        <w:tc>
          <w:tcPr>
            <w:tcW w:w="6300" w:type="dxa"/>
          </w:tcPr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1、外形尺寸不小于：600x600x750mm。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2、转盘直径不小于：400mm。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3、转盘速度不小于135：r/min。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4、转盘轴向负载不小于：120N。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5、转盘平行度不大于：±0.3mm。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6、整机功率不高于：180W。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7、材质：铝合金，台面及转盘氧化处理。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asciiTheme="majorBidi" w:hAnsiTheme="majorBidi" w:cstheme="majorBidi"/>
                <w:color w:val="000000"/>
                <w:sz w:val="24"/>
              </w:rPr>
            </w:pPr>
            <w:r>
              <w:rPr>
                <w:rFonts w:eastAsia="仿宋_GB2312" w:asciiTheme="majorBidi" w:hAnsiTheme="majorBidi" w:cstheme="majorBidi"/>
                <w:color w:val="000000"/>
                <w:sz w:val="24"/>
              </w:rPr>
              <w:t>图像工作站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套</w:t>
            </w:r>
          </w:p>
        </w:tc>
        <w:tc>
          <w:tcPr>
            <w:tcW w:w="6300" w:type="dxa"/>
            <w:vAlign w:val="center"/>
          </w:tcPr>
          <w:p>
            <w:pPr>
              <w:spacing w:line="400" w:lineRule="exact"/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1、丰富的机器视觉算法包，集成机器视觉的开发环境，由两千多个各自独立的函数，以及底层的数据管理核心构成。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2、包含各类滤波，色彩以及几何，数学转换，形态学计算分析，校正，分类辨识，形状搜寻等等基本的几何以及影像计算功能，运行环境可选择Windows，Linux和Mac OSX操作环境。</w:t>
            </w:r>
          </w:p>
          <w:p>
            <w:pPr>
              <w:spacing w:line="400" w:lineRule="exact"/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asciiTheme="majorBidi" w:hAnsiTheme="majorBidi" w:cstheme="maj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3、开发语言支持C,C++,Python,.NET(C#,VB.NET)，Visual basic和Delphi等多种编程语言，引入了 HALCON / Python 接口。使用 Python可以轻松访问 HALCON 强大的图像算法集。</w:t>
            </w:r>
          </w:p>
          <w:p>
            <w:pPr>
              <w:spacing w:line="400" w:lineRule="exact"/>
              <w:rPr>
                <w:rFonts w:hint="eastAsia" w:eastAsia="仿宋_GB2312" w:asciiTheme="majorBidi" w:hAnsiTheme="majorBidi" w:cstheme="majorBidi"/>
                <w:sz w:val="24"/>
              </w:rPr>
            </w:pPr>
            <w:r>
              <w:rPr>
                <w:rFonts w:eastAsia="仿宋_GB2312" w:asciiTheme="majorBidi" w:hAnsiTheme="majorBidi" w:cstheme="majorBidi"/>
                <w:sz w:val="24"/>
              </w:rPr>
              <w:t>4、</w:t>
            </w:r>
            <w:r>
              <w:rPr>
                <w:rFonts w:hint="eastAsia" w:eastAsia="仿宋_GB2312" w:asciiTheme="majorBidi" w:hAnsiTheme="majorBidi" w:cstheme="majorBidi"/>
                <w:sz w:val="24"/>
              </w:rPr>
              <w:t>配套工业工控装置性能要求：采用I5系列CPU，内存不低于8G，存储不低于1T，显存不低于1G独立显卡。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eastAsia="仿宋_GB2312" w:asciiTheme="majorBidi" w:hAnsiTheme="majorBidi" w:cstheme="majorBidi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公示日期：202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年1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7</w:t>
      </w:r>
      <w:r>
        <w:rPr>
          <w:rFonts w:hint="eastAsia" w:ascii="仿宋" w:hAnsi="仿宋" w:eastAsia="仿宋"/>
          <w:sz w:val="28"/>
        </w:rPr>
        <w:t>日——202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>年1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9</w:t>
      </w:r>
      <w:r>
        <w:rPr>
          <w:rFonts w:hint="eastAsia" w:ascii="仿宋" w:hAnsi="仿宋" w:eastAsia="仿宋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eastAsia="zh-CN"/>
        </w:rPr>
        <w:t>请有意向的参标单位将包含但不限于涵盖公司资质、联系人、报价清单的投标文件扫描件于</w:t>
      </w:r>
      <w:r>
        <w:rPr>
          <w:rFonts w:hint="eastAsia" w:ascii="仿宋" w:hAnsi="仿宋" w:eastAsia="仿宋"/>
          <w:sz w:val="28"/>
          <w:lang w:val="en-US" w:eastAsia="zh-CN"/>
        </w:rPr>
        <w:t>11月9日17:00前发送至3076521731@qq.com</w:t>
      </w:r>
      <w:r>
        <w:rPr>
          <w:rFonts w:hint="eastAsia" w:ascii="仿宋" w:hAnsi="仿宋" w:eastAsia="仿宋"/>
          <w:sz w:val="28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560" w:firstLineChars="200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联系人:</w:t>
      </w:r>
      <w:r>
        <w:rPr>
          <w:rFonts w:hint="eastAsia" w:ascii="仿宋" w:hAnsi="仿宋" w:eastAsia="仿宋"/>
          <w:sz w:val="28"/>
          <w:lang w:val="en-US" w:eastAsia="zh-CN"/>
        </w:rPr>
        <w:t>苏老师、高老师</w:t>
      </w:r>
      <w:r>
        <w:rPr>
          <w:rFonts w:hint="eastAsia" w:ascii="仿宋" w:hAnsi="仿宋" w:eastAsia="仿宋"/>
          <w:sz w:val="28"/>
        </w:rPr>
        <w:t xml:space="preserve">    电话：</w:t>
      </w:r>
      <w:r>
        <w:rPr>
          <w:rFonts w:hint="eastAsia" w:ascii="仿宋" w:hAnsi="仿宋" w:eastAsia="仿宋"/>
          <w:sz w:val="28"/>
          <w:lang w:val="en-US" w:eastAsia="zh-CN"/>
        </w:rPr>
        <w:t>13803822169、18838062461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jhmZGJkNWY2MTM5ZmZjMjgzNjdhZGE2Y2IzM2EifQ=="/>
  </w:docVars>
  <w:rsids>
    <w:rsidRoot w:val="00D101A8"/>
    <w:rsid w:val="00033DD4"/>
    <w:rsid w:val="00064132"/>
    <w:rsid w:val="002A476C"/>
    <w:rsid w:val="003A0698"/>
    <w:rsid w:val="003A5373"/>
    <w:rsid w:val="004C62B3"/>
    <w:rsid w:val="00515E3D"/>
    <w:rsid w:val="00602A2D"/>
    <w:rsid w:val="00604BEA"/>
    <w:rsid w:val="007F5DB4"/>
    <w:rsid w:val="008F36D9"/>
    <w:rsid w:val="00902F97"/>
    <w:rsid w:val="0095006B"/>
    <w:rsid w:val="00AB6487"/>
    <w:rsid w:val="00D101A8"/>
    <w:rsid w:val="00EB53A2"/>
    <w:rsid w:val="0F324D49"/>
    <w:rsid w:val="11E14F49"/>
    <w:rsid w:val="18812560"/>
    <w:rsid w:val="360B0081"/>
    <w:rsid w:val="366B4409"/>
    <w:rsid w:val="5F6D56AA"/>
    <w:rsid w:val="760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纯文本 字符"/>
    <w:link w:val="2"/>
    <w:qFormat/>
    <w:uiPriority w:val="0"/>
    <w:rPr>
      <w:rFonts w:ascii="宋体" w:hAnsi="Courier New"/>
      <w:kern w:val="2"/>
      <w:sz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1240</Words>
  <Characters>1546</Characters>
  <Lines>6</Lines>
  <Paragraphs>1</Paragraphs>
  <TotalTime>32</TotalTime>
  <ScaleCrop>false</ScaleCrop>
  <LinksUpToDate>false</LinksUpToDate>
  <CharactersWithSpaces>1583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2022-12-06T09:10:00Z</dcterms:created>
  <dc:creator>michael</dc:creator>
  <cp:lastModifiedBy>GJY</cp:lastModifiedBy>
  <dcterms:modified xsi:type="dcterms:W3CDTF">2023-11-07T08:01:16Z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FFC89A0280004D53924E8F1D4D616B70</vt:lpwstr>
  </property>
</Properties>
</file>